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tLeast"/>
        <w:rPr>
          <w:rFonts w:hint="eastAsia" w:asciiTheme="majorEastAsia" w:hAnsiTheme="majorEastAsia" w:eastAsiaTheme="majorEastAsia" w:cstheme="majorEastAsia"/>
          <w:b/>
          <w:color w:val="21201E"/>
          <w:kern w:val="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color w:val="21201E"/>
          <w:kern w:val="0"/>
          <w:sz w:val="36"/>
          <w:szCs w:val="36"/>
        </w:rPr>
        <w:t>附件</w:t>
      </w:r>
      <w:r>
        <w:rPr>
          <w:rFonts w:hint="eastAsia" w:asciiTheme="majorEastAsia" w:hAnsiTheme="majorEastAsia" w:eastAsiaTheme="majorEastAsia" w:cstheme="majorEastAsia"/>
          <w:b/>
          <w:color w:val="21201E"/>
          <w:kern w:val="0"/>
          <w:sz w:val="36"/>
          <w:szCs w:val="36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b/>
          <w:color w:val="21201E"/>
          <w:kern w:val="0"/>
          <w:sz w:val="36"/>
          <w:szCs w:val="36"/>
        </w:rPr>
        <w:t>：</w:t>
      </w:r>
    </w:p>
    <w:p>
      <w:pPr>
        <w:widowControl/>
        <w:spacing w:line="360" w:lineRule="atLeast"/>
        <w:jc w:val="center"/>
        <w:rPr>
          <w:rFonts w:hint="eastAsia" w:ascii="仿宋_GB2312" w:hAnsi="宋体" w:eastAsia="仿宋_GB2312" w:cs="宋体"/>
          <w:b/>
          <w:color w:val="21201E"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宁德职业技术学院新校区材料增补项目（800kVA至1600kVA）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投标函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宁德职业技术学院 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经研究并充分理解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>宁德职业技术学院新校区材料增补项目（800kVA至1600kVA）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招标公告的各项条款及要求后，我公司对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>宁德职业技术学院新校区材料增补项目（800kVA至1600kVA）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提出申请。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>宁德职业技术学院新校区材料增补项目（800kVA至1600kVA）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合同价按依下浮率K=7.78%下浮后，投标报价为106210</w:t>
      </w:r>
      <w:r>
        <w:rPr>
          <w:rFonts w:hint="default" w:ascii="Arial" w:hAnsi="Arial" w:eastAsia="仿宋_GB2312" w:cs="Arial"/>
          <w:color w:val="000000"/>
          <w:sz w:val="32"/>
          <w:szCs w:val="32"/>
          <w:lang w:val="en-US" w:eastAsia="zh-CN"/>
        </w:rPr>
        <w:t>×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（100%-7.78%）=97947元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。</w:t>
      </w:r>
    </w:p>
    <w:p>
      <w:pPr>
        <w:widowControl/>
        <w:spacing w:line="360" w:lineRule="atLeast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</w:p>
    <w:p>
      <w:pPr>
        <w:widowControl/>
        <w:spacing w:line="360" w:lineRule="atLeast"/>
        <w:rPr>
          <w:rFonts w:hint="eastAsia" w:ascii="宋体" w:hAnsi="宋体" w:eastAsia="仿宋_GB2312" w:cs="宋体"/>
          <w:color w:val="21201E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     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  <w:lang w:val="en-US" w:eastAsia="zh-CN"/>
        </w:rPr>
        <w:t xml:space="preserve"> </w:t>
      </w:r>
    </w:p>
    <w:p>
      <w:pPr>
        <w:widowControl/>
        <w:spacing w:line="360" w:lineRule="atLeast"/>
        <w:ind w:firstLine="4480" w:firstLineChars="1400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申请人：（盖章）</w:t>
      </w:r>
    </w:p>
    <w:p>
      <w:pPr>
        <w:widowControl/>
        <w:spacing w:line="360" w:lineRule="atLeast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</w:p>
    <w:p>
      <w:pPr>
        <w:widowControl/>
        <w:spacing w:line="360" w:lineRule="atLeast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　　　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 xml:space="preserve"> 法定代表人：（签字或盖章）</w:t>
      </w:r>
    </w:p>
    <w:p>
      <w:pPr>
        <w:ind w:firstLine="5280" w:firstLineChars="1650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</w:p>
    <w:p>
      <w:pPr>
        <w:ind w:firstLine="4480" w:firstLineChars="1400"/>
        <w:rPr>
          <w:rFonts w:ascii="宋体" w:hAnsi="宋体"/>
          <w:sz w:val="28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201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年   月　　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EB5FCD"/>
    <w:rsid w:val="00DB0BDF"/>
    <w:rsid w:val="10665A60"/>
    <w:rsid w:val="37AF497A"/>
    <w:rsid w:val="48EB5FCD"/>
    <w:rsid w:val="5A3C02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